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D11" w:rsidRPr="00B27390" w:rsidRDefault="00C96D11" w:rsidP="00C96D11">
      <w:pPr>
        <w:tabs>
          <w:tab w:val="left" w:pos="3510"/>
          <w:tab w:val="right" w:pos="9780"/>
        </w:tabs>
        <w:jc w:val="right"/>
        <w:rPr>
          <w:sz w:val="24"/>
          <w:szCs w:val="24"/>
        </w:rPr>
      </w:pPr>
      <w:r w:rsidRPr="00B27390">
        <w:rPr>
          <w:sz w:val="24"/>
          <w:szCs w:val="24"/>
        </w:rPr>
        <w:t>Приложение № </w:t>
      </w:r>
      <w:r w:rsidR="00893AF7">
        <w:rPr>
          <w:sz w:val="24"/>
          <w:szCs w:val="24"/>
        </w:rPr>
        <w:t>3</w:t>
      </w:r>
    </w:p>
    <w:p w:rsidR="00C96D11" w:rsidRPr="00CE280D" w:rsidRDefault="00C96D11" w:rsidP="00C96D11">
      <w:pPr>
        <w:ind w:firstLine="567"/>
        <w:jc w:val="right"/>
        <w:rPr>
          <w:b/>
          <w:sz w:val="24"/>
          <w:szCs w:val="24"/>
        </w:rPr>
      </w:pPr>
      <w:r w:rsidRPr="00CE280D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__________________</w:t>
      </w:r>
    </w:p>
    <w:p w:rsidR="00C96D11" w:rsidRPr="00CE280D" w:rsidRDefault="00C96D11" w:rsidP="00C96D11">
      <w:pPr>
        <w:ind w:firstLine="567"/>
        <w:jc w:val="right"/>
        <w:rPr>
          <w:sz w:val="24"/>
          <w:szCs w:val="24"/>
        </w:rPr>
      </w:pPr>
      <w:r w:rsidRPr="00CE280D">
        <w:rPr>
          <w:sz w:val="24"/>
          <w:szCs w:val="24"/>
        </w:rPr>
        <w:t>от __</w:t>
      </w:r>
      <w:proofErr w:type="gramStart"/>
      <w:r w:rsidRPr="00CE280D">
        <w:rPr>
          <w:sz w:val="24"/>
          <w:szCs w:val="24"/>
        </w:rPr>
        <w:t>_._</w:t>
      </w:r>
      <w:proofErr w:type="gramEnd"/>
      <w:r w:rsidRPr="00CE280D">
        <w:rPr>
          <w:sz w:val="24"/>
          <w:szCs w:val="24"/>
        </w:rPr>
        <w:t>__.202</w:t>
      </w:r>
      <w:r w:rsidR="00893AF7">
        <w:rPr>
          <w:sz w:val="24"/>
          <w:szCs w:val="24"/>
        </w:rPr>
        <w:t xml:space="preserve">   </w:t>
      </w:r>
      <w:r w:rsidRPr="00CE280D">
        <w:rPr>
          <w:sz w:val="24"/>
          <w:szCs w:val="24"/>
        </w:rPr>
        <w:t>г.</w:t>
      </w:r>
    </w:p>
    <w:p w:rsidR="00C96D11" w:rsidRPr="00B27390" w:rsidRDefault="00C96D11" w:rsidP="00C96D11">
      <w:pPr>
        <w:ind w:firstLine="567"/>
        <w:jc w:val="right"/>
        <w:rPr>
          <w:sz w:val="24"/>
          <w:szCs w:val="24"/>
        </w:rPr>
      </w:pPr>
    </w:p>
    <w:p w:rsidR="00C96D11" w:rsidRPr="00B27390" w:rsidRDefault="00C96D11" w:rsidP="00C96D11"/>
    <w:p w:rsidR="00C96D11" w:rsidRPr="00B27390" w:rsidRDefault="00C96D11" w:rsidP="00C96D11"/>
    <w:p w:rsidR="00C96D11" w:rsidRPr="00E65C0D" w:rsidRDefault="00C96D11" w:rsidP="00C96D11">
      <w:pPr>
        <w:spacing w:line="276" w:lineRule="auto"/>
        <w:ind w:right="57" w:firstLine="708"/>
        <w:jc w:val="center"/>
        <w:rPr>
          <w:b/>
          <w:sz w:val="28"/>
          <w:szCs w:val="28"/>
        </w:rPr>
      </w:pPr>
      <w:r w:rsidRPr="00E65C0D">
        <w:rPr>
          <w:b/>
          <w:sz w:val="28"/>
          <w:szCs w:val="28"/>
        </w:rPr>
        <w:t>Соглашение о применении электронного документооборота</w:t>
      </w:r>
    </w:p>
    <w:p w:rsidR="00C96D11" w:rsidRPr="00C96D11" w:rsidRDefault="00C96D11" w:rsidP="00C96D11">
      <w:pPr>
        <w:spacing w:line="276" w:lineRule="auto"/>
        <w:ind w:right="57" w:firstLine="708"/>
        <w:jc w:val="center"/>
        <w:rPr>
          <w:b/>
          <w:sz w:val="24"/>
          <w:szCs w:val="24"/>
        </w:rPr>
      </w:pPr>
    </w:p>
    <w:p w:rsidR="00C96D11" w:rsidRPr="00C96D11" w:rsidRDefault="00C96D11" w:rsidP="00C96D11">
      <w:pPr>
        <w:contextualSpacing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г. Ярославль                                                                           </w:t>
      </w: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 xml:space="preserve">   </w:t>
      </w:r>
      <w:r w:rsidRPr="00C96D11">
        <w:rPr>
          <w:sz w:val="24"/>
          <w:szCs w:val="24"/>
        </w:rPr>
        <w:t>«</w:t>
      </w:r>
      <w:proofErr w:type="gramEnd"/>
      <w:r w:rsidRPr="00C96D11">
        <w:rPr>
          <w:sz w:val="24"/>
          <w:szCs w:val="24"/>
        </w:rPr>
        <w:t>____» __________ 202__ г.</w:t>
      </w:r>
    </w:p>
    <w:p w:rsidR="00C96D11" w:rsidRPr="00C96D11" w:rsidRDefault="00C96D11" w:rsidP="00C96D11">
      <w:pPr>
        <w:ind w:firstLine="709"/>
        <w:contextualSpacing/>
        <w:jc w:val="both"/>
        <w:rPr>
          <w:sz w:val="24"/>
          <w:szCs w:val="24"/>
        </w:rPr>
      </w:pPr>
    </w:p>
    <w:p w:rsidR="00C96D11" w:rsidRPr="00C96D11" w:rsidRDefault="002F3B3A" w:rsidP="00C96D11">
      <w:pPr>
        <w:ind w:firstLine="709"/>
        <w:contextualSpacing/>
        <w:jc w:val="both"/>
        <w:rPr>
          <w:sz w:val="24"/>
          <w:szCs w:val="24"/>
        </w:rPr>
      </w:pPr>
      <w:r w:rsidRPr="002F3B3A">
        <w:rPr>
          <w:sz w:val="24"/>
          <w:szCs w:val="24"/>
        </w:rPr>
        <w:t>Публичное акционерное общество «</w:t>
      </w:r>
      <w:proofErr w:type="spellStart"/>
      <w:r w:rsidRPr="002F3B3A">
        <w:rPr>
          <w:sz w:val="24"/>
          <w:szCs w:val="24"/>
        </w:rPr>
        <w:t>Славнефть</w:t>
      </w:r>
      <w:proofErr w:type="spellEnd"/>
      <w:r w:rsidRPr="002F3B3A">
        <w:rPr>
          <w:sz w:val="24"/>
          <w:szCs w:val="24"/>
        </w:rPr>
        <w:t>-</w:t>
      </w:r>
      <w:proofErr w:type="gramStart"/>
      <w:r w:rsidRPr="002F3B3A">
        <w:rPr>
          <w:sz w:val="24"/>
          <w:szCs w:val="24"/>
        </w:rPr>
        <w:t xml:space="preserve">Ярославнефтеоргсинтез»   </w:t>
      </w:r>
      <w:proofErr w:type="gramEnd"/>
      <w:r>
        <w:rPr>
          <w:sz w:val="24"/>
          <w:szCs w:val="24"/>
        </w:rPr>
        <w:t xml:space="preserve">                  </w:t>
      </w:r>
      <w:r w:rsidRPr="002F3B3A">
        <w:rPr>
          <w:sz w:val="24"/>
          <w:szCs w:val="24"/>
        </w:rPr>
        <w:t>(ПАО «</w:t>
      </w:r>
      <w:proofErr w:type="spellStart"/>
      <w:r w:rsidRPr="002F3B3A">
        <w:rPr>
          <w:sz w:val="24"/>
          <w:szCs w:val="24"/>
        </w:rPr>
        <w:t>Славнефть</w:t>
      </w:r>
      <w:proofErr w:type="spellEnd"/>
      <w:r w:rsidRPr="002F3B3A">
        <w:rPr>
          <w:sz w:val="24"/>
          <w:szCs w:val="24"/>
        </w:rPr>
        <w:t>-</w:t>
      </w:r>
      <w:r>
        <w:rPr>
          <w:sz w:val="24"/>
          <w:szCs w:val="24"/>
        </w:rPr>
        <w:t>ЯНОС»), именуемое в дальнейшем «Заказчик»</w:t>
      </w:r>
      <w:bookmarkStart w:id="0" w:name="_GoBack"/>
      <w:bookmarkEnd w:id="0"/>
      <w:r w:rsidRPr="002F3B3A">
        <w:rPr>
          <w:sz w:val="24"/>
          <w:szCs w:val="24"/>
        </w:rPr>
        <w:t xml:space="preserve">, в лице Генерального директора Карпова Николая Владимировича, действующего на основании Устава Общества, с одной стороны, и ______________________, именуемое  в дальнейшем «Исполнитель», в лице _____________________, действующего на </w:t>
      </w:r>
      <w:proofErr w:type="spellStart"/>
      <w:r w:rsidRPr="002F3B3A">
        <w:rPr>
          <w:sz w:val="24"/>
          <w:szCs w:val="24"/>
        </w:rPr>
        <w:t>основании__________с</w:t>
      </w:r>
      <w:proofErr w:type="spellEnd"/>
      <w:r w:rsidRPr="002F3B3A">
        <w:rPr>
          <w:sz w:val="24"/>
          <w:szCs w:val="24"/>
        </w:rPr>
        <w:t xml:space="preserve"> другой стороны, </w:t>
      </w:r>
      <w:r w:rsidR="00C96D11" w:rsidRPr="00C96D11">
        <w:rPr>
          <w:sz w:val="24"/>
          <w:szCs w:val="24"/>
        </w:rPr>
        <w:t>вместе именуемые «Стороны», заключили настоящее Соглашение о нижеследующем:</w:t>
      </w:r>
    </w:p>
    <w:p w:rsidR="00C96D11" w:rsidRPr="00B27390" w:rsidRDefault="00C96D11" w:rsidP="00C96D11">
      <w:pPr>
        <w:spacing w:line="276" w:lineRule="auto"/>
        <w:ind w:right="57" w:firstLine="708"/>
        <w:jc w:val="both"/>
      </w:pPr>
    </w:p>
    <w:p w:rsidR="00C96D11" w:rsidRPr="000928B7" w:rsidRDefault="00C96D11" w:rsidP="00C96D11">
      <w:pPr>
        <w:widowControl w:val="0"/>
        <w:numPr>
          <w:ilvl w:val="0"/>
          <w:numId w:val="4"/>
        </w:numPr>
        <w:tabs>
          <w:tab w:val="left" w:pos="211"/>
        </w:tabs>
        <w:spacing w:line="230" w:lineRule="exact"/>
        <w:jc w:val="center"/>
        <w:rPr>
          <w:b/>
          <w:sz w:val="24"/>
          <w:szCs w:val="24"/>
        </w:rPr>
      </w:pPr>
      <w:r w:rsidRPr="000928B7">
        <w:rPr>
          <w:b/>
          <w:sz w:val="24"/>
          <w:szCs w:val="24"/>
        </w:rPr>
        <w:t>ТЕРМИНЫ И ОПРЕДЕЛЕНИЯ</w:t>
      </w:r>
    </w:p>
    <w:p w:rsidR="00C96D11" w:rsidRPr="000928B7" w:rsidRDefault="00C96D11" w:rsidP="00C96D11">
      <w:pPr>
        <w:widowControl w:val="0"/>
        <w:tabs>
          <w:tab w:val="left" w:pos="211"/>
        </w:tabs>
        <w:spacing w:line="230" w:lineRule="exact"/>
        <w:jc w:val="center"/>
        <w:rPr>
          <w:b/>
          <w:sz w:val="24"/>
          <w:szCs w:val="24"/>
        </w:rPr>
      </w:pP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Электронный документ (ЭД) - информация в электронно-цифровой форме. Электронный документ может быть формализованным и неформализованным.</w:t>
      </w:r>
    </w:p>
    <w:p w:rsidR="00C96D11" w:rsidRPr="00C96D11" w:rsidRDefault="00C96D11" w:rsidP="00C96D11">
      <w:pPr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Формализованный электронный документ – электронный документ в формате, созданный по форме, утвержденной или рекомендованной Федеральной налоговой службой.</w:t>
      </w:r>
    </w:p>
    <w:p w:rsidR="00C96D11" w:rsidRPr="00C96D11" w:rsidRDefault="00C96D11" w:rsidP="00C96D11">
      <w:pPr>
        <w:tabs>
          <w:tab w:val="left" w:pos="993"/>
        </w:tabs>
        <w:spacing w:line="254" w:lineRule="exact"/>
        <w:ind w:firstLine="357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Неформализованный электронный документ –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Электронный документооборот (ЭДО) - процесс обмена электронными документами, подписанными квалифицированной ЭП, между Сторонами.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Направляющая Сторона – одна из сторон, направляющая документ в электронном виде по телекоммуникационным каналам связи другой Стороне.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Получающая Сторона – одна из сторон, получающая от Направляющей Стороны документ в электронном виде по телекоммуникационным каналам связи.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Документ - общее название документов, которыми обмениваются Стороны.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Сертификат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4" w:lineRule="exact"/>
        <w:jc w:val="both"/>
        <w:rPr>
          <w:sz w:val="24"/>
          <w:szCs w:val="24"/>
        </w:rPr>
      </w:pPr>
      <w:r w:rsidRPr="00C96D11">
        <w:rPr>
          <w:bCs/>
          <w:iCs/>
          <w:sz w:val="24"/>
          <w:szCs w:val="24"/>
        </w:rPr>
        <w:t xml:space="preserve">Удостоверяющий центр </w:t>
      </w:r>
      <w:r w:rsidRPr="00C96D11">
        <w:rPr>
          <w:sz w:val="24"/>
          <w:szCs w:val="24"/>
        </w:rPr>
        <w:t xml:space="preserve">- </w:t>
      </w:r>
      <w:r w:rsidRPr="00C96D11">
        <w:rPr>
          <w:bCs/>
          <w:iCs/>
          <w:sz w:val="24"/>
          <w:szCs w:val="24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C96D11" w:rsidRPr="00C96D11" w:rsidRDefault="00C96D11" w:rsidP="00C96D11">
      <w:pPr>
        <w:tabs>
          <w:tab w:val="left" w:pos="1017"/>
        </w:tabs>
        <w:spacing w:line="254" w:lineRule="exact"/>
        <w:ind w:left="360"/>
        <w:rPr>
          <w:sz w:val="24"/>
          <w:szCs w:val="24"/>
        </w:rPr>
      </w:pPr>
    </w:p>
    <w:p w:rsidR="00C96D11" w:rsidRPr="00C96D11" w:rsidRDefault="00C96D11" w:rsidP="00C96D11">
      <w:pPr>
        <w:numPr>
          <w:ilvl w:val="0"/>
          <w:numId w:val="1"/>
        </w:numPr>
        <w:tabs>
          <w:tab w:val="left" w:pos="221"/>
        </w:tabs>
        <w:spacing w:line="230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 xml:space="preserve">ПРЕДМЕТ </w:t>
      </w:r>
    </w:p>
    <w:p w:rsidR="00C96D11" w:rsidRPr="00D34F0C" w:rsidRDefault="00C96D11" w:rsidP="00C96D11">
      <w:pPr>
        <w:tabs>
          <w:tab w:val="left" w:pos="221"/>
        </w:tabs>
        <w:spacing w:line="230" w:lineRule="exact"/>
        <w:jc w:val="both"/>
        <w:rPr>
          <w:b/>
        </w:rPr>
      </w:pP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lastRenderedPageBreak/>
        <w:t xml:space="preserve">Настоящим Стороны устанавливают порядок ЭДО Документами в рамках заключенных между сторонами Договоров. Перечень и форматы Документов приведены в Приложении 1 к настоящему Соглашению. 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«Сфера действия»), равнозначными аналогичным документам на бумажных носителях.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</w:t>
      </w:r>
      <w:r w:rsidR="002F3B3A">
        <w:rPr>
          <w:sz w:val="24"/>
          <w:szCs w:val="24"/>
        </w:rPr>
        <w:t>нфина России от 05.02.202</w:t>
      </w:r>
      <w:r w:rsidRPr="00C96D11">
        <w:rPr>
          <w:sz w:val="24"/>
          <w:szCs w:val="24"/>
        </w:rPr>
        <w:t>1 № 14Н и иными нормативно-правовыми актами.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Федерального закона от 06.04.2011 № 63-ФЗ «Об электронной подписи» (далее – «УЦ»).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77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C96D11" w:rsidRPr="00C96D11" w:rsidRDefault="00C96D11" w:rsidP="00C96D11">
      <w:pPr>
        <w:numPr>
          <w:ilvl w:val="1"/>
          <w:numId w:val="1"/>
        </w:numPr>
        <w:tabs>
          <w:tab w:val="left" w:pos="993"/>
        </w:tabs>
        <w:spacing w:line="250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C96D11" w:rsidRPr="00D34F0C" w:rsidRDefault="00C96D11" w:rsidP="00C96D11">
      <w:pPr>
        <w:tabs>
          <w:tab w:val="left" w:pos="958"/>
        </w:tabs>
        <w:spacing w:line="254" w:lineRule="exact"/>
        <w:ind w:left="360"/>
      </w:pPr>
    </w:p>
    <w:p w:rsidR="00C96D11" w:rsidRPr="00C96D11" w:rsidRDefault="00C96D11" w:rsidP="00C96D11">
      <w:pPr>
        <w:numPr>
          <w:ilvl w:val="0"/>
          <w:numId w:val="2"/>
        </w:numPr>
        <w:tabs>
          <w:tab w:val="left" w:pos="396"/>
        </w:tabs>
        <w:spacing w:line="230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>ПРИЗНАНИЕ ЭЛЕКТРОННЫХ ДОКУМЕНТОВ РАВНОЗНАЧНЫМИ ДОКУМЕНТАМ НА БУМАЖНОМ НОСИТЕЛЕ</w:t>
      </w:r>
    </w:p>
    <w:p w:rsidR="00C96D11" w:rsidRPr="00C96D11" w:rsidRDefault="00C96D11" w:rsidP="00C96D11">
      <w:pPr>
        <w:spacing w:line="230" w:lineRule="exact"/>
        <w:rPr>
          <w:sz w:val="24"/>
          <w:szCs w:val="24"/>
        </w:rPr>
      </w:pP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Подписанный </w:t>
      </w:r>
      <w:proofErr w:type="gramStart"/>
      <w:r w:rsidRPr="00C96D11">
        <w:rPr>
          <w:sz w:val="24"/>
          <w:szCs w:val="24"/>
        </w:rPr>
        <w:t>с помощью</w:t>
      </w:r>
      <w:proofErr w:type="gramEnd"/>
      <w:r w:rsidRPr="00C96D11">
        <w:rPr>
          <w:sz w:val="24"/>
          <w:szCs w:val="24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C96D11" w:rsidRPr="00C96D11" w:rsidRDefault="00C96D11" w:rsidP="00C96D11">
      <w:pPr>
        <w:tabs>
          <w:tab w:val="left" w:pos="843"/>
        </w:tabs>
        <w:spacing w:line="252" w:lineRule="exact"/>
        <w:ind w:left="567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а) 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C96D11" w:rsidRPr="00C96D11" w:rsidRDefault="00C96D11" w:rsidP="00C96D11">
      <w:pPr>
        <w:tabs>
          <w:tab w:val="left" w:pos="567"/>
        </w:tabs>
        <w:spacing w:line="252" w:lineRule="exact"/>
        <w:ind w:left="567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  <w:tab w:val="left" w:pos="1068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При соблюдении условий, приведенных выше в п. 3.1,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 w:rsidRPr="00C96D11">
        <w:rPr>
          <w:bCs/>
          <w:spacing w:val="-10"/>
          <w:sz w:val="24"/>
          <w:szCs w:val="24"/>
          <w:shd w:val="clear" w:color="auto" w:fill="FFFFFF"/>
        </w:rPr>
        <w:t>печати</w:t>
      </w:r>
      <w:r w:rsidRPr="00C96D11">
        <w:rPr>
          <w:b/>
          <w:bCs/>
          <w:spacing w:val="-10"/>
          <w:sz w:val="24"/>
          <w:szCs w:val="24"/>
          <w:shd w:val="clear" w:color="auto" w:fill="FFFFFF"/>
        </w:rPr>
        <w:t xml:space="preserve"> </w:t>
      </w:r>
      <w:r w:rsidRPr="00C96D11">
        <w:rPr>
          <w:sz w:val="24"/>
          <w:szCs w:val="24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 может являться, в том числе ее квалифицированная ЭП с идентификатором подписанного документа, т.е. без повторного приложения самого документа, подписанного Стороной.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lastRenderedPageBreak/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C96D11" w:rsidRPr="00D34F0C" w:rsidRDefault="00C96D11" w:rsidP="00C96D11">
      <w:pPr>
        <w:tabs>
          <w:tab w:val="left" w:pos="851"/>
        </w:tabs>
        <w:spacing w:line="262" w:lineRule="exact"/>
        <w:ind w:left="360"/>
      </w:pPr>
    </w:p>
    <w:p w:rsidR="00C96D11" w:rsidRPr="00C96D11" w:rsidRDefault="00C96D11" w:rsidP="00C96D11">
      <w:pPr>
        <w:numPr>
          <w:ilvl w:val="0"/>
          <w:numId w:val="2"/>
        </w:numPr>
        <w:tabs>
          <w:tab w:val="left" w:pos="0"/>
        </w:tabs>
        <w:spacing w:line="230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>ВЗАИМОДЕЙСТВИЕ С УДОСТОВЕРЯЮЩИМ ЦЕНТРОМ И ОПЕРАТОРОМ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Стороны не позднее </w:t>
      </w:r>
      <w:sdt>
        <w:sdtPr>
          <w:rPr>
            <w:sz w:val="24"/>
            <w:szCs w:val="24"/>
          </w:rPr>
          <w:id w:val="187489000"/>
          <w:placeholder>
            <w:docPart w:val="23E5E59BF5564FB9B597C9799EBBE4AD"/>
          </w:placeholder>
        </w:sdtPr>
        <w:sdtEndPr/>
        <w:sdtContent>
          <w:r w:rsidRPr="00C96D11">
            <w:rPr>
              <w:sz w:val="24"/>
              <w:szCs w:val="24"/>
            </w:rPr>
            <w:t>10 (десяти) дней</w:t>
          </w:r>
        </w:sdtContent>
      </w:sdt>
      <w:r w:rsidRPr="00C96D11">
        <w:rPr>
          <w:sz w:val="24"/>
          <w:szCs w:val="24"/>
        </w:rPr>
        <w:t xml:space="preserve"> после подписания настоящего Соглашения обязуются за свой счет получить сертификаты квалифицированной ЭП.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C96D11" w:rsidRPr="00D34F0C" w:rsidRDefault="00C96D11" w:rsidP="00C96D11">
      <w:pPr>
        <w:tabs>
          <w:tab w:val="left" w:pos="993"/>
        </w:tabs>
        <w:spacing w:line="252" w:lineRule="exact"/>
        <w:jc w:val="both"/>
      </w:pPr>
    </w:p>
    <w:p w:rsidR="00C96D11" w:rsidRPr="00C96D11" w:rsidRDefault="00C96D11" w:rsidP="00C96D11">
      <w:pPr>
        <w:numPr>
          <w:ilvl w:val="0"/>
          <w:numId w:val="2"/>
        </w:numPr>
        <w:tabs>
          <w:tab w:val="left" w:pos="0"/>
        </w:tabs>
        <w:spacing w:line="230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>ИСПОЛЬЗОВАНИЕ КВАЛИФИЦИРОВАННЫХ ЭЛЕКТРОННЫХ ПОДПИСЕЙ</w:t>
      </w:r>
    </w:p>
    <w:p w:rsidR="00C96D11" w:rsidRPr="00C96D11" w:rsidRDefault="00C96D11" w:rsidP="00C96D11">
      <w:pPr>
        <w:ind w:firstLine="357"/>
        <w:contextualSpacing/>
        <w:rPr>
          <w:rFonts w:ascii="Courier New" w:eastAsia="Courier New" w:hAnsi="Courier New" w:cs="Courier New"/>
          <w:sz w:val="24"/>
          <w:szCs w:val="24"/>
        </w:rPr>
      </w:pP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При использовании квалифицированных электронных подписей Стороны обязаны:</w:t>
      </w:r>
    </w:p>
    <w:p w:rsidR="00C96D11" w:rsidRPr="00C96D11" w:rsidRDefault="00C96D11" w:rsidP="00C96D11">
      <w:pPr>
        <w:numPr>
          <w:ilvl w:val="2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C96D11" w:rsidRPr="00C96D11" w:rsidRDefault="00C96D11" w:rsidP="00C96D11">
      <w:pPr>
        <w:numPr>
          <w:ilvl w:val="2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C96D11" w:rsidRPr="00C96D11" w:rsidRDefault="00C96D11" w:rsidP="00C96D11">
      <w:pPr>
        <w:numPr>
          <w:ilvl w:val="2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C96D11" w:rsidRPr="00C96D11" w:rsidRDefault="00C96D11" w:rsidP="00C96D11">
      <w:pPr>
        <w:numPr>
          <w:ilvl w:val="2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C96D11" w:rsidRPr="00C96D11" w:rsidRDefault="00C96D11" w:rsidP="00C96D11">
      <w:pPr>
        <w:numPr>
          <w:ilvl w:val="2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C96D11" w:rsidRPr="00C96D11" w:rsidRDefault="00C96D11" w:rsidP="00C96D11">
      <w:pPr>
        <w:numPr>
          <w:ilvl w:val="3"/>
          <w:numId w:val="3"/>
        </w:numPr>
        <w:tabs>
          <w:tab w:val="left" w:pos="851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C96D11" w:rsidRPr="00C96D11" w:rsidRDefault="00C96D11" w:rsidP="00C96D11">
      <w:pPr>
        <w:numPr>
          <w:ilvl w:val="3"/>
          <w:numId w:val="3"/>
        </w:numPr>
        <w:tabs>
          <w:tab w:val="left" w:pos="851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C96D11" w:rsidRPr="00C96D11" w:rsidRDefault="00C96D11" w:rsidP="00C96D11">
      <w:pPr>
        <w:numPr>
          <w:ilvl w:val="3"/>
          <w:numId w:val="3"/>
        </w:numPr>
        <w:tabs>
          <w:tab w:val="left" w:pos="851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C96D11" w:rsidRPr="00C96D11" w:rsidRDefault="00C96D11" w:rsidP="00C96D11">
      <w:pPr>
        <w:numPr>
          <w:ilvl w:val="3"/>
          <w:numId w:val="3"/>
        </w:numPr>
        <w:tabs>
          <w:tab w:val="left" w:pos="851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 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C96D11" w:rsidRPr="00C96D11" w:rsidRDefault="00C96D11" w:rsidP="00C96D11">
      <w:pPr>
        <w:tabs>
          <w:tab w:val="left" w:pos="907"/>
        </w:tabs>
        <w:spacing w:line="257" w:lineRule="exact"/>
        <w:rPr>
          <w:sz w:val="24"/>
          <w:szCs w:val="24"/>
        </w:rPr>
      </w:pPr>
    </w:p>
    <w:p w:rsidR="00C96D11" w:rsidRPr="00C96D11" w:rsidRDefault="00C96D11" w:rsidP="00C96D11">
      <w:pPr>
        <w:numPr>
          <w:ilvl w:val="0"/>
          <w:numId w:val="2"/>
        </w:numPr>
        <w:tabs>
          <w:tab w:val="left" w:pos="389"/>
        </w:tabs>
        <w:spacing w:line="254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>ПОРЯДОК ВЫСТАВЛЕНИЯ И ПОЛУЧЕНИЯ СЧЕТОВ-ФАКТУР В ЭЛЕКТРОННОМ ВИДЕ ПО ТЕЛЕКОММУНИКАЦИОННЫМ КАНАЛАМ СВЯЗИ С ИСПОЛЬЗОВАНИЕМ КВАЛИФИЦИРОВАННОЙ ЭП (ЭЦП)</w:t>
      </w:r>
    </w:p>
    <w:p w:rsidR="00C96D11" w:rsidRPr="00C96D11" w:rsidRDefault="00C96D11" w:rsidP="00C96D11">
      <w:pPr>
        <w:spacing w:line="230" w:lineRule="exact"/>
        <w:jc w:val="both"/>
        <w:rPr>
          <w:sz w:val="24"/>
          <w:szCs w:val="24"/>
        </w:rPr>
      </w:pPr>
    </w:p>
    <w:p w:rsidR="00C96D11" w:rsidRPr="00C96D11" w:rsidRDefault="00C96D11" w:rsidP="00C96D11">
      <w:pPr>
        <w:numPr>
          <w:ilvl w:val="1"/>
          <w:numId w:val="2"/>
        </w:numPr>
        <w:tabs>
          <w:tab w:val="left" w:pos="100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При выставлении и получении счетов-фактур Стороны руководствуются порядком, закрепленным в при</w:t>
      </w:r>
      <w:r w:rsidR="002F3B3A">
        <w:rPr>
          <w:sz w:val="24"/>
          <w:szCs w:val="24"/>
        </w:rPr>
        <w:t>казе Минфина России от 05.02.202</w:t>
      </w:r>
      <w:r w:rsidRPr="00C96D11">
        <w:rPr>
          <w:sz w:val="24"/>
          <w:szCs w:val="24"/>
        </w:rPr>
        <w:t>1 № 14Н.</w:t>
      </w:r>
    </w:p>
    <w:p w:rsidR="00C96D11" w:rsidRPr="00C96D11" w:rsidRDefault="00C96D11" w:rsidP="00C96D11">
      <w:pPr>
        <w:tabs>
          <w:tab w:val="left" w:pos="726"/>
        </w:tabs>
        <w:spacing w:line="230" w:lineRule="exact"/>
        <w:ind w:left="360"/>
        <w:rPr>
          <w:b/>
          <w:sz w:val="24"/>
          <w:szCs w:val="24"/>
        </w:rPr>
      </w:pPr>
    </w:p>
    <w:p w:rsidR="00C96D11" w:rsidRPr="00C96D11" w:rsidRDefault="00C96D11" w:rsidP="00C96D11">
      <w:pPr>
        <w:numPr>
          <w:ilvl w:val="0"/>
          <w:numId w:val="2"/>
        </w:numPr>
        <w:tabs>
          <w:tab w:val="left" w:pos="726"/>
        </w:tabs>
        <w:spacing w:line="230" w:lineRule="exact"/>
        <w:jc w:val="center"/>
        <w:rPr>
          <w:b/>
          <w:sz w:val="24"/>
          <w:szCs w:val="24"/>
        </w:rPr>
      </w:pPr>
      <w:r w:rsidRPr="00C96D11">
        <w:rPr>
          <w:b/>
          <w:sz w:val="24"/>
          <w:szCs w:val="24"/>
        </w:rPr>
        <w:t>ПРОЧИЕ УСЛОВИЯ</w:t>
      </w:r>
    </w:p>
    <w:p w:rsidR="00C96D11" w:rsidRPr="00C96D11" w:rsidRDefault="00C96D11" w:rsidP="00C96D11">
      <w:pPr>
        <w:tabs>
          <w:tab w:val="left" w:pos="211"/>
        </w:tabs>
        <w:spacing w:line="230" w:lineRule="exact"/>
        <w:rPr>
          <w:b/>
          <w:sz w:val="24"/>
          <w:szCs w:val="24"/>
        </w:rPr>
      </w:pP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</w:t>
      </w:r>
      <w:r w:rsidRPr="00C96D11">
        <w:rPr>
          <w:sz w:val="24"/>
          <w:szCs w:val="24"/>
        </w:rPr>
        <w:lastRenderedPageBreak/>
        <w:t xml:space="preserve">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ЭДО. 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C96D11" w:rsidRPr="00C96D11" w:rsidRDefault="00C96D11" w:rsidP="00C96D11">
      <w:pPr>
        <w:numPr>
          <w:ilvl w:val="1"/>
          <w:numId w:val="2"/>
        </w:numPr>
        <w:tabs>
          <w:tab w:val="left" w:pos="993"/>
        </w:tabs>
        <w:spacing w:line="252" w:lineRule="exact"/>
        <w:jc w:val="both"/>
        <w:rPr>
          <w:sz w:val="24"/>
          <w:szCs w:val="24"/>
        </w:rPr>
      </w:pPr>
      <w:r w:rsidRPr="00C96D11">
        <w:rPr>
          <w:sz w:val="24"/>
          <w:szCs w:val="24"/>
        </w:rPr>
        <w:t>Стороны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C96D11" w:rsidRPr="00C96D11" w:rsidRDefault="00C96D11" w:rsidP="00C96D11">
      <w:pPr>
        <w:tabs>
          <w:tab w:val="left" w:pos="993"/>
        </w:tabs>
        <w:spacing w:line="252" w:lineRule="exact"/>
        <w:jc w:val="both"/>
        <w:rPr>
          <w:sz w:val="24"/>
          <w:szCs w:val="24"/>
        </w:rPr>
      </w:pPr>
    </w:p>
    <w:p w:rsidR="00C96D11" w:rsidRPr="00B27390" w:rsidRDefault="00C96D11" w:rsidP="00C96D11">
      <w:pPr>
        <w:jc w:val="center"/>
        <w:rPr>
          <w:sz w:val="24"/>
          <w:szCs w:val="24"/>
        </w:rPr>
      </w:pPr>
      <w:r w:rsidRPr="00B27390">
        <w:rPr>
          <w:b/>
          <w:sz w:val="24"/>
          <w:szCs w:val="24"/>
        </w:rPr>
        <w:t>ПОДПИСИ СТОРОН:</w:t>
      </w:r>
    </w:p>
    <w:p w:rsidR="00C96D11" w:rsidRPr="00B27390" w:rsidRDefault="00C96D11" w:rsidP="00C96D11"/>
    <w:p w:rsidR="00C96D11" w:rsidRPr="00B27390" w:rsidRDefault="00C96D11" w:rsidP="00C96D11"/>
    <w:tbl>
      <w:tblPr>
        <w:tblpPr w:leftFromText="180" w:rightFromText="180" w:bottomFromText="200" w:vertAnchor="text" w:tblpY="71"/>
        <w:tblW w:w="13070" w:type="dxa"/>
        <w:tblLook w:val="04A0" w:firstRow="1" w:lastRow="0" w:firstColumn="1" w:lastColumn="0" w:noHBand="0" w:noVBand="1"/>
      </w:tblPr>
      <w:tblGrid>
        <w:gridCol w:w="4899"/>
        <w:gridCol w:w="4173"/>
        <w:gridCol w:w="3998"/>
      </w:tblGrid>
      <w:tr w:rsidR="00C96D11" w:rsidRPr="00CE280D" w:rsidTr="003A54DA">
        <w:trPr>
          <w:trHeight w:val="1766"/>
        </w:trPr>
        <w:tc>
          <w:tcPr>
            <w:tcW w:w="4899" w:type="dxa"/>
            <w:hideMark/>
          </w:tcPr>
          <w:p w:rsidR="00C96D11" w:rsidRPr="00596101" w:rsidRDefault="00C96D11" w:rsidP="003A54DA">
            <w:pPr>
              <w:rPr>
                <w:b/>
                <w:bCs/>
                <w:sz w:val="24"/>
                <w:szCs w:val="24"/>
              </w:rPr>
            </w:pPr>
            <w:r w:rsidRPr="00596101">
              <w:rPr>
                <w:b/>
                <w:bCs/>
                <w:sz w:val="24"/>
                <w:szCs w:val="24"/>
              </w:rPr>
              <w:t>ОТ ИМЕНИ ИСПОЛНИТЕЛЯ</w:t>
            </w: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  <w:r w:rsidRPr="00CE280D">
              <w:rPr>
                <w:sz w:val="24"/>
                <w:szCs w:val="24"/>
              </w:rPr>
              <w:t xml:space="preserve">_____________ </w:t>
            </w:r>
          </w:p>
          <w:p w:rsidR="00C96D11" w:rsidRPr="00CE280D" w:rsidRDefault="00C96D11" w:rsidP="00C96D11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4173" w:type="dxa"/>
            <w:hideMark/>
          </w:tcPr>
          <w:p w:rsidR="00C96D11" w:rsidRPr="00596101" w:rsidRDefault="00C96D11" w:rsidP="003A54DA">
            <w:pPr>
              <w:rPr>
                <w:b/>
                <w:bCs/>
                <w:sz w:val="24"/>
                <w:szCs w:val="24"/>
              </w:rPr>
            </w:pPr>
            <w:r w:rsidRPr="00596101">
              <w:rPr>
                <w:b/>
                <w:bCs/>
                <w:sz w:val="24"/>
                <w:szCs w:val="24"/>
              </w:rPr>
              <w:t>ОТ ИМЕНИ ЗАКАЗЧИКА</w:t>
            </w:r>
          </w:p>
          <w:p w:rsidR="00C96D11" w:rsidRPr="00527431" w:rsidRDefault="00C96D11" w:rsidP="003A54DA">
            <w:pPr>
              <w:pStyle w:val="caaieiaie4"/>
              <w:widowControl/>
              <w:overflowPunct/>
              <w:autoSpaceDE/>
              <w:autoSpaceDN/>
              <w:adjustRightInd/>
              <w:spacing w:before="0"/>
              <w:textAlignment w:val="auto"/>
              <w:rPr>
                <w:b w:val="0"/>
              </w:rPr>
            </w:pPr>
            <w:r w:rsidRPr="00527431">
              <w:rPr>
                <w:b w:val="0"/>
              </w:rPr>
              <w:t>Генеральный директор</w:t>
            </w: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  <w:r w:rsidRPr="007D75CA">
              <w:rPr>
                <w:sz w:val="24"/>
                <w:szCs w:val="24"/>
              </w:rPr>
              <w:t>ПАО «</w:t>
            </w:r>
            <w:proofErr w:type="spellStart"/>
            <w:r w:rsidRPr="007D75CA">
              <w:rPr>
                <w:sz w:val="24"/>
                <w:szCs w:val="24"/>
              </w:rPr>
              <w:t>Славнефть</w:t>
            </w:r>
            <w:proofErr w:type="spellEnd"/>
            <w:r w:rsidRPr="007D75CA">
              <w:rPr>
                <w:sz w:val="24"/>
                <w:szCs w:val="24"/>
              </w:rPr>
              <w:t>-ЯНОС»</w:t>
            </w: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  <w:r w:rsidRPr="007D75CA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________</w:t>
            </w:r>
            <w:r w:rsidRPr="007D75CA">
              <w:rPr>
                <w:sz w:val="24"/>
                <w:szCs w:val="24"/>
              </w:rPr>
              <w:t xml:space="preserve"> Н.В. Карпов</w:t>
            </w:r>
          </w:p>
          <w:p w:rsidR="00C96D11" w:rsidRPr="00CE280D" w:rsidRDefault="00C96D11" w:rsidP="003A54DA">
            <w:pPr>
              <w:pStyle w:val="a3"/>
              <w:tabs>
                <w:tab w:val="left" w:pos="9923"/>
              </w:tabs>
              <w:rPr>
                <w:lang w:eastAsia="en-US"/>
              </w:rPr>
            </w:pPr>
          </w:p>
        </w:tc>
        <w:tc>
          <w:tcPr>
            <w:tcW w:w="3998" w:type="dxa"/>
          </w:tcPr>
          <w:p w:rsidR="00C96D11" w:rsidRPr="00CE280D" w:rsidRDefault="00C96D11" w:rsidP="003A54DA">
            <w:pPr>
              <w:pStyle w:val="a3"/>
              <w:tabs>
                <w:tab w:val="left" w:pos="990"/>
              </w:tabs>
              <w:ind w:firstLine="34"/>
              <w:rPr>
                <w:lang w:eastAsia="en-US"/>
              </w:rPr>
            </w:pPr>
          </w:p>
        </w:tc>
      </w:tr>
    </w:tbl>
    <w:p w:rsidR="00C96D11" w:rsidRPr="00B27390" w:rsidRDefault="00C96D11" w:rsidP="00C96D11">
      <w:pPr>
        <w:sectPr w:rsidR="00C96D11" w:rsidRPr="00B27390" w:rsidSect="001E44A3">
          <w:pgSz w:w="11906" w:h="16838"/>
          <w:pgMar w:top="1135" w:right="850" w:bottom="709" w:left="1418" w:header="708" w:footer="708" w:gutter="0"/>
          <w:cols w:space="708"/>
          <w:docGrid w:linePitch="360"/>
        </w:sectPr>
      </w:pPr>
    </w:p>
    <w:p w:rsidR="00C96D11" w:rsidRPr="000928B7" w:rsidRDefault="00C96D11" w:rsidP="00C96D11">
      <w:pPr>
        <w:widowControl w:val="0"/>
        <w:spacing w:line="230" w:lineRule="exact"/>
        <w:contextualSpacing/>
        <w:jc w:val="right"/>
        <w:rPr>
          <w:sz w:val="24"/>
          <w:szCs w:val="24"/>
        </w:rPr>
      </w:pPr>
      <w:r w:rsidRPr="000928B7">
        <w:rPr>
          <w:sz w:val="24"/>
          <w:szCs w:val="24"/>
        </w:rPr>
        <w:lastRenderedPageBreak/>
        <w:t xml:space="preserve">Приложение 1 </w:t>
      </w:r>
    </w:p>
    <w:p w:rsidR="00C96D11" w:rsidRDefault="00C96D11" w:rsidP="00C96D11">
      <w:pPr>
        <w:widowControl w:val="0"/>
        <w:spacing w:line="230" w:lineRule="exact"/>
        <w:contextualSpacing/>
        <w:jc w:val="right"/>
        <w:rPr>
          <w:sz w:val="24"/>
          <w:szCs w:val="24"/>
        </w:rPr>
      </w:pPr>
      <w:r w:rsidRPr="000928B7">
        <w:rPr>
          <w:sz w:val="24"/>
          <w:szCs w:val="24"/>
        </w:rPr>
        <w:t xml:space="preserve">к </w:t>
      </w:r>
      <w:r>
        <w:rPr>
          <w:sz w:val="24"/>
          <w:szCs w:val="24"/>
        </w:rPr>
        <w:t>Соглашению о применении электронного документооборота</w:t>
      </w:r>
    </w:p>
    <w:p w:rsidR="00C96D11" w:rsidRPr="000928B7" w:rsidRDefault="00C96D11" w:rsidP="00C96D11">
      <w:pPr>
        <w:widowControl w:val="0"/>
        <w:spacing w:line="230" w:lineRule="exact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от __________ № __________</w:t>
      </w:r>
    </w:p>
    <w:p w:rsidR="00C96D11" w:rsidRPr="000928B7" w:rsidRDefault="00C96D11" w:rsidP="00C96D11">
      <w:pPr>
        <w:widowControl w:val="0"/>
        <w:spacing w:line="230" w:lineRule="exact"/>
        <w:contextualSpacing/>
        <w:rPr>
          <w:b/>
          <w:sz w:val="24"/>
          <w:szCs w:val="24"/>
        </w:rPr>
      </w:pPr>
    </w:p>
    <w:p w:rsidR="00C96D11" w:rsidRPr="000928B7" w:rsidRDefault="00C96D11" w:rsidP="00C96D11">
      <w:pPr>
        <w:widowControl w:val="0"/>
        <w:spacing w:line="230" w:lineRule="exact"/>
        <w:contextualSpacing/>
        <w:jc w:val="center"/>
        <w:rPr>
          <w:b/>
          <w:sz w:val="24"/>
          <w:szCs w:val="24"/>
        </w:rPr>
      </w:pPr>
      <w:r w:rsidRPr="000928B7">
        <w:rPr>
          <w:b/>
          <w:sz w:val="24"/>
          <w:szCs w:val="24"/>
        </w:rPr>
        <w:t>ПЕРЕЧЕНЬ И ФОРМАТ ДОКУМЕНТОВ</w:t>
      </w:r>
    </w:p>
    <w:p w:rsidR="00C96D11" w:rsidRPr="000928B7" w:rsidRDefault="00C96D11" w:rsidP="00C96D11">
      <w:pPr>
        <w:widowControl w:val="0"/>
        <w:tabs>
          <w:tab w:val="left" w:pos="709"/>
        </w:tabs>
        <w:spacing w:after="160" w:line="254" w:lineRule="exact"/>
        <w:jc w:val="both"/>
        <w:rPr>
          <w:sz w:val="24"/>
          <w:szCs w:val="24"/>
        </w:rPr>
      </w:pPr>
      <w:r w:rsidRPr="000928B7">
        <w:rPr>
          <w:sz w:val="24"/>
          <w:szCs w:val="24"/>
        </w:rPr>
        <w:t>Сферу действия соглашения о переходе на электронный юридически значимый документооборот составляет набор описанных ниже документов.</w:t>
      </w:r>
    </w:p>
    <w:tbl>
      <w:tblPr>
        <w:tblOverlap w:val="never"/>
        <w:tblW w:w="946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3102"/>
        <w:gridCol w:w="3383"/>
      </w:tblGrid>
      <w:tr w:rsidR="00C96D11" w:rsidRPr="00D34F0C" w:rsidTr="003A54DA">
        <w:trPr>
          <w:trHeight w:val="47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pPr>
              <w:spacing w:line="250" w:lineRule="exact"/>
              <w:jc w:val="center"/>
              <w:rPr>
                <w:b/>
              </w:rPr>
            </w:pPr>
            <w:r w:rsidRPr="00D34F0C">
              <w:rPr>
                <w:b/>
                <w:shd w:val="clear" w:color="auto" w:fill="FFFFFF"/>
              </w:rPr>
              <w:t>Наименование электронного документа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pPr>
              <w:spacing w:line="254" w:lineRule="exact"/>
              <w:jc w:val="center"/>
              <w:rPr>
                <w:b/>
              </w:rPr>
            </w:pPr>
            <w:r w:rsidRPr="00D34F0C">
              <w:rPr>
                <w:b/>
                <w:shd w:val="clear" w:color="auto" w:fill="FFFFFF"/>
              </w:rPr>
              <w:t>Формат электронного документа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pPr>
              <w:spacing w:line="252" w:lineRule="exact"/>
              <w:jc w:val="center"/>
              <w:rPr>
                <w:b/>
              </w:rPr>
            </w:pPr>
            <w:r w:rsidRPr="00D34F0C">
              <w:rPr>
                <w:b/>
                <w:shd w:val="clear" w:color="auto" w:fill="FFFFFF"/>
              </w:rPr>
              <w:t>Равнозначный документ на бумажном носителе</w:t>
            </w:r>
          </w:p>
        </w:tc>
      </w:tr>
      <w:tr w:rsidR="00C96D11" w:rsidRPr="00D34F0C" w:rsidTr="003A54DA">
        <w:trPr>
          <w:trHeight w:val="4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Акт выполненных работ/услуг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Акт выполненных работ/услуг</w:t>
            </w:r>
          </w:p>
        </w:tc>
      </w:tr>
      <w:tr w:rsidR="00C96D11" w:rsidRPr="00D34F0C" w:rsidTr="003A54DA">
        <w:trPr>
          <w:trHeight w:val="4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 на оплату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 на оплату</w:t>
            </w:r>
          </w:p>
        </w:tc>
      </w:tr>
      <w:tr w:rsidR="00C96D11" w:rsidRPr="00D34F0C" w:rsidTr="003A54DA">
        <w:trPr>
          <w:trHeight w:val="4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Счет-фактура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Счет-фактура</w:t>
            </w:r>
          </w:p>
        </w:tc>
      </w:tr>
      <w:tr w:rsidR="00C96D11" w:rsidRPr="00D34F0C" w:rsidTr="003A54DA">
        <w:trPr>
          <w:trHeight w:val="6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Счет-фактура на аванс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Счет-фактура на аванс</w:t>
            </w:r>
          </w:p>
        </w:tc>
      </w:tr>
      <w:tr w:rsidR="00C96D11" w:rsidRPr="00D34F0C" w:rsidTr="003A54DA">
        <w:trPr>
          <w:trHeight w:val="6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Товарная накладная ТОРГ-12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Товарная накладная ТОРГ-12</w:t>
            </w:r>
          </w:p>
        </w:tc>
      </w:tr>
      <w:tr w:rsidR="00C96D11" w:rsidRPr="00D34F0C" w:rsidTr="003A54DA">
        <w:trPr>
          <w:trHeight w:val="4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Накладная на отпуск материалов М-15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Накладная на отпуск материалов М-15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Универсальный передаточный документ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Универсальный передаточный документ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Корректировочный акт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Корректировочный акт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Корректировочный счет-фактура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Корректировочный счет-фактура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по выполненным работам / услугам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по выполненным работам / услугам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Акт сверки взаимных расчетов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Акт сверки взаимных расчетов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Товарно-транспортная накладная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Товарно-транспортная накладная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о комплектации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о комплектации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Справка о выполненных работах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Справка о выполненных работах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КС-2 Акт о приеме выполненных работ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КС-2 Акт о приеме выполненных работ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КС-3 Справка о стоимости выполненных работ и затрат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КС-3 Справка о стоимости выполненных работ и затрат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комитенту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Отчет комитенту</w:t>
            </w:r>
          </w:p>
        </w:tc>
      </w:tr>
      <w:tr w:rsidR="00C96D11" w:rsidRPr="00D34F0C" w:rsidTr="003A54DA">
        <w:trPr>
          <w:trHeight w:val="4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Прочие финансовые документы, пре</w:t>
            </w:r>
            <w:r>
              <w:t>дусмотренные условиями договоров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 xml:space="preserve">В соответствии с нормативными документами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11" w:rsidRPr="00D34F0C" w:rsidRDefault="00C96D11" w:rsidP="003A54DA">
            <w:r w:rsidRPr="00D34F0C">
              <w:t>Прочие финансовые документы, предусмотренные условиями договор</w:t>
            </w:r>
            <w:r>
              <w:t>ов</w:t>
            </w:r>
            <w:r w:rsidRPr="00D34F0C">
              <w:t xml:space="preserve"> </w:t>
            </w:r>
          </w:p>
        </w:tc>
      </w:tr>
    </w:tbl>
    <w:p w:rsidR="00C96D11" w:rsidRPr="00B27390" w:rsidRDefault="00C96D11" w:rsidP="00C96D11">
      <w:pPr>
        <w:jc w:val="center"/>
        <w:rPr>
          <w:b/>
          <w:sz w:val="24"/>
          <w:szCs w:val="24"/>
        </w:rPr>
      </w:pPr>
    </w:p>
    <w:p w:rsidR="00C96D11" w:rsidRPr="00B27390" w:rsidRDefault="00C96D11" w:rsidP="00C96D11">
      <w:pPr>
        <w:jc w:val="center"/>
        <w:rPr>
          <w:sz w:val="24"/>
          <w:szCs w:val="24"/>
        </w:rPr>
      </w:pPr>
      <w:r w:rsidRPr="00B27390">
        <w:rPr>
          <w:b/>
          <w:sz w:val="24"/>
          <w:szCs w:val="24"/>
        </w:rPr>
        <w:t>ПОДПИСИ СТОРОН:</w:t>
      </w:r>
    </w:p>
    <w:p w:rsidR="00C96D11" w:rsidRPr="00B27390" w:rsidRDefault="00C96D11" w:rsidP="00C96D11"/>
    <w:tbl>
      <w:tblPr>
        <w:tblpPr w:leftFromText="180" w:rightFromText="180" w:bottomFromText="200" w:vertAnchor="text" w:tblpY="71"/>
        <w:tblW w:w="12000" w:type="dxa"/>
        <w:tblLook w:val="04A0" w:firstRow="1" w:lastRow="0" w:firstColumn="1" w:lastColumn="0" w:noHBand="0" w:noVBand="1"/>
      </w:tblPr>
      <w:tblGrid>
        <w:gridCol w:w="5103"/>
        <w:gridCol w:w="3969"/>
        <w:gridCol w:w="2928"/>
      </w:tblGrid>
      <w:tr w:rsidR="00C96D11" w:rsidRPr="00CE280D" w:rsidTr="003A54DA">
        <w:trPr>
          <w:trHeight w:val="1766"/>
        </w:trPr>
        <w:tc>
          <w:tcPr>
            <w:tcW w:w="5103" w:type="dxa"/>
            <w:hideMark/>
          </w:tcPr>
          <w:p w:rsidR="00C96D11" w:rsidRPr="00596101" w:rsidRDefault="00C96D11" w:rsidP="003A54DA">
            <w:pPr>
              <w:rPr>
                <w:b/>
                <w:bCs/>
                <w:sz w:val="24"/>
                <w:szCs w:val="24"/>
              </w:rPr>
            </w:pPr>
            <w:r w:rsidRPr="00596101">
              <w:rPr>
                <w:b/>
                <w:bCs/>
                <w:sz w:val="24"/>
                <w:szCs w:val="24"/>
              </w:rPr>
              <w:t>ОТ ИМЕНИ ИСПОЛНИТЕЛЯ</w:t>
            </w:r>
          </w:p>
          <w:p w:rsidR="00C96D11" w:rsidRPr="00CE280D" w:rsidRDefault="00C96D11" w:rsidP="003A54DA">
            <w:pPr>
              <w:jc w:val="both"/>
              <w:rPr>
                <w:sz w:val="24"/>
                <w:szCs w:val="24"/>
              </w:rPr>
            </w:pP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</w:p>
          <w:p w:rsidR="00C96D11" w:rsidRDefault="00C96D11" w:rsidP="00C96D11">
            <w:pPr>
              <w:jc w:val="both"/>
              <w:rPr>
                <w:sz w:val="24"/>
                <w:szCs w:val="24"/>
              </w:rPr>
            </w:pPr>
          </w:p>
          <w:p w:rsidR="00C96D11" w:rsidRPr="00AA2888" w:rsidRDefault="00C96D11" w:rsidP="00C96D11">
            <w:pPr>
              <w:jc w:val="both"/>
            </w:pPr>
            <w:r w:rsidRPr="00CE280D">
              <w:rPr>
                <w:sz w:val="24"/>
                <w:szCs w:val="24"/>
              </w:rPr>
              <w:t xml:space="preserve">_____________ </w:t>
            </w:r>
          </w:p>
          <w:p w:rsidR="00C96D11" w:rsidRPr="00CE280D" w:rsidRDefault="00C96D11" w:rsidP="003A54DA">
            <w:pPr>
              <w:pStyle w:val="a3"/>
              <w:tabs>
                <w:tab w:val="left" w:pos="990"/>
              </w:tabs>
              <w:rPr>
                <w:b/>
                <w:bCs/>
                <w:lang w:eastAsia="en-US"/>
              </w:rPr>
            </w:pPr>
          </w:p>
        </w:tc>
        <w:tc>
          <w:tcPr>
            <w:tcW w:w="3969" w:type="dxa"/>
            <w:hideMark/>
          </w:tcPr>
          <w:p w:rsidR="00C96D11" w:rsidRPr="00596101" w:rsidRDefault="00C96D11" w:rsidP="003A54DA">
            <w:pPr>
              <w:rPr>
                <w:b/>
                <w:bCs/>
                <w:sz w:val="24"/>
                <w:szCs w:val="24"/>
              </w:rPr>
            </w:pPr>
            <w:r w:rsidRPr="00596101">
              <w:rPr>
                <w:b/>
                <w:bCs/>
                <w:sz w:val="24"/>
                <w:szCs w:val="24"/>
              </w:rPr>
              <w:t>ОТ ИМЕНИ ЗАКАЗЧИКА</w:t>
            </w:r>
          </w:p>
          <w:p w:rsidR="00C96D11" w:rsidRPr="00527431" w:rsidRDefault="00C96D11" w:rsidP="003A54DA">
            <w:pPr>
              <w:pStyle w:val="caaieiaie4"/>
              <w:widowControl/>
              <w:overflowPunct/>
              <w:autoSpaceDE/>
              <w:autoSpaceDN/>
              <w:adjustRightInd/>
              <w:spacing w:before="0"/>
              <w:textAlignment w:val="auto"/>
              <w:rPr>
                <w:b w:val="0"/>
              </w:rPr>
            </w:pPr>
            <w:r w:rsidRPr="00527431">
              <w:rPr>
                <w:b w:val="0"/>
              </w:rPr>
              <w:t>Генеральный директор</w:t>
            </w: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  <w:r w:rsidRPr="007D75CA">
              <w:rPr>
                <w:sz w:val="24"/>
                <w:szCs w:val="24"/>
              </w:rPr>
              <w:t>ПАО «</w:t>
            </w:r>
            <w:proofErr w:type="spellStart"/>
            <w:r w:rsidRPr="007D75CA">
              <w:rPr>
                <w:sz w:val="24"/>
                <w:szCs w:val="24"/>
              </w:rPr>
              <w:t>Славнефть</w:t>
            </w:r>
            <w:proofErr w:type="spellEnd"/>
            <w:r w:rsidRPr="007D75CA">
              <w:rPr>
                <w:sz w:val="24"/>
                <w:szCs w:val="24"/>
              </w:rPr>
              <w:t>-ЯНОС»</w:t>
            </w: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</w:p>
          <w:p w:rsidR="00C96D11" w:rsidRPr="007D75CA" w:rsidRDefault="00C96D11" w:rsidP="003A54DA">
            <w:pPr>
              <w:rPr>
                <w:sz w:val="24"/>
                <w:szCs w:val="24"/>
              </w:rPr>
            </w:pPr>
            <w:r w:rsidRPr="007D75CA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________</w:t>
            </w:r>
            <w:r w:rsidRPr="007D75CA">
              <w:rPr>
                <w:sz w:val="24"/>
                <w:szCs w:val="24"/>
              </w:rPr>
              <w:t xml:space="preserve"> Н.В. Карпов</w:t>
            </w:r>
          </w:p>
          <w:p w:rsidR="00C96D11" w:rsidRPr="00CE280D" w:rsidRDefault="00C96D11" w:rsidP="003A54DA">
            <w:pPr>
              <w:pStyle w:val="a3"/>
              <w:tabs>
                <w:tab w:val="left" w:pos="9923"/>
              </w:tabs>
              <w:rPr>
                <w:lang w:eastAsia="en-US"/>
              </w:rPr>
            </w:pPr>
          </w:p>
        </w:tc>
        <w:tc>
          <w:tcPr>
            <w:tcW w:w="2928" w:type="dxa"/>
          </w:tcPr>
          <w:p w:rsidR="00C96D11" w:rsidRPr="00CE280D" w:rsidRDefault="00C96D11" w:rsidP="003A54DA">
            <w:pPr>
              <w:pStyle w:val="a3"/>
              <w:tabs>
                <w:tab w:val="left" w:pos="990"/>
              </w:tabs>
              <w:ind w:firstLine="34"/>
              <w:rPr>
                <w:lang w:eastAsia="en-US"/>
              </w:rPr>
            </w:pPr>
          </w:p>
        </w:tc>
      </w:tr>
    </w:tbl>
    <w:p w:rsidR="00C96D11" w:rsidRPr="001E44A3" w:rsidRDefault="00C96D11" w:rsidP="00C96D11">
      <w:pPr>
        <w:tabs>
          <w:tab w:val="left" w:pos="2337"/>
        </w:tabs>
      </w:pPr>
    </w:p>
    <w:p w:rsidR="000E050F" w:rsidRDefault="000E050F"/>
    <w:sectPr w:rsidR="000E050F" w:rsidSect="001E4CF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DAD07AB"/>
    <w:multiLevelType w:val="multilevel"/>
    <w:tmpl w:val="92101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2A"/>
    <w:rsid w:val="000E050F"/>
    <w:rsid w:val="002B792A"/>
    <w:rsid w:val="002F3B3A"/>
    <w:rsid w:val="00673537"/>
    <w:rsid w:val="00893AF7"/>
    <w:rsid w:val="00AC568D"/>
    <w:rsid w:val="00C96D11"/>
    <w:rsid w:val="00E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BC7D"/>
  <w15:chartTrackingRefBased/>
  <w15:docId w15:val="{53D52CCA-6C49-4841-8A78-1C26952D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contents,Body Text Russian"/>
    <w:basedOn w:val="a"/>
    <w:link w:val="a4"/>
    <w:rsid w:val="00C96D11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rsid w:val="00C96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4">
    <w:name w:val="caaieiaie 4"/>
    <w:basedOn w:val="a"/>
    <w:next w:val="a"/>
    <w:rsid w:val="00C96D11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E5E59BF5564FB9B597C9799EBBE4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BD19D1-96AF-4F0E-8924-EDA85EEE5BDE}"/>
      </w:docPartPr>
      <w:docPartBody>
        <w:p w:rsidR="00007E69" w:rsidRDefault="00F346F6" w:rsidP="00F346F6">
          <w:pPr>
            <w:pStyle w:val="23E5E59BF5564FB9B597C9799EBBE4AD"/>
          </w:pPr>
          <w:r w:rsidRPr="00D13CB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F6"/>
    <w:rsid w:val="00007E69"/>
    <w:rsid w:val="004A78E6"/>
    <w:rsid w:val="0053599B"/>
    <w:rsid w:val="00CB451B"/>
    <w:rsid w:val="00EE17A6"/>
    <w:rsid w:val="00EE1AC4"/>
    <w:rsid w:val="00F3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46F6"/>
    <w:rPr>
      <w:color w:val="808080"/>
    </w:rPr>
  </w:style>
  <w:style w:type="paragraph" w:customStyle="1" w:styleId="23E5E59BF5564FB9B597C9799EBBE4AD">
    <w:name w:val="23E5E59BF5564FB9B597C9799EBBE4AD"/>
    <w:rsid w:val="00F346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Елена Олеговна</dc:creator>
  <cp:keywords/>
  <dc:description/>
  <cp:lastModifiedBy>Волкова Елена Олеговна</cp:lastModifiedBy>
  <cp:revision>3</cp:revision>
  <dcterms:created xsi:type="dcterms:W3CDTF">2024-05-02T12:44:00Z</dcterms:created>
  <dcterms:modified xsi:type="dcterms:W3CDTF">2024-06-24T07:40:00Z</dcterms:modified>
</cp:coreProperties>
</file>